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81"/>
        <w:tblW w:w="0" w:type="auto"/>
        <w:tblLook w:val="00A0" w:firstRow="1" w:lastRow="0" w:firstColumn="1" w:lastColumn="0" w:noHBand="0" w:noVBand="0"/>
      </w:tblPr>
      <w:tblGrid>
        <w:gridCol w:w="2943"/>
        <w:gridCol w:w="6911"/>
      </w:tblGrid>
      <w:tr w:rsidR="00CA2C58" w:rsidRPr="00C62D61" w:rsidTr="00CA2C58">
        <w:tc>
          <w:tcPr>
            <w:tcW w:w="2943" w:type="dxa"/>
          </w:tcPr>
          <w:p w:rsidR="00CA2C58" w:rsidRPr="00EF2696" w:rsidRDefault="00CA2C58" w:rsidP="00CA2C5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49F77D" wp14:editId="3BA83BCB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-78740</wp:posOffset>
                  </wp:positionV>
                  <wp:extent cx="1533525" cy="1533525"/>
                  <wp:effectExtent l="19050" t="0" r="9525" b="0"/>
                  <wp:wrapNone/>
                  <wp:docPr id="4" name="Рисунок 4" descr="Лого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CA2C58" w:rsidRPr="00EF2696" w:rsidRDefault="00CA2C58" w:rsidP="00CA2C58">
            <w:pPr>
              <w:pStyle w:val="a6"/>
              <w:spacing w:before="0" w:beforeAutospacing="0" w:after="0"/>
              <w:ind w:right="6"/>
              <w:jc w:val="center"/>
              <w:rPr>
                <w:b/>
                <w:sz w:val="28"/>
                <w:szCs w:val="28"/>
              </w:rPr>
            </w:pPr>
            <w:r w:rsidRPr="00EF2696">
              <w:rPr>
                <w:b/>
                <w:bCs/>
                <w:iCs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CA2C58" w:rsidRPr="00EF2696" w:rsidRDefault="00CA2C58" w:rsidP="00CA2C58">
            <w:pPr>
              <w:tabs>
                <w:tab w:val="left" w:pos="3290"/>
              </w:tabs>
              <w:jc w:val="center"/>
              <w:rPr>
                <w:b/>
                <w:bCs/>
                <w:iCs/>
              </w:rPr>
            </w:pPr>
            <w:r w:rsidRPr="00EF2696">
              <w:rPr>
                <w:b/>
                <w:bCs/>
                <w:iCs/>
                <w:sz w:val="36"/>
                <w:szCs w:val="36"/>
              </w:rPr>
              <w:t>НПО «Э</w:t>
            </w:r>
            <w:r>
              <w:rPr>
                <w:b/>
                <w:bCs/>
                <w:iCs/>
                <w:sz w:val="36"/>
                <w:szCs w:val="36"/>
              </w:rPr>
              <w:t>нерго</w:t>
            </w:r>
            <w:r w:rsidRPr="00EF2696">
              <w:rPr>
                <w:b/>
                <w:bCs/>
                <w:iCs/>
                <w:sz w:val="36"/>
                <w:szCs w:val="36"/>
              </w:rPr>
              <w:t>Комплект»</w:t>
            </w:r>
            <w:r w:rsidRPr="00EF2696">
              <w:rPr>
                <w:b/>
                <w:bCs/>
                <w:iCs/>
                <w:sz w:val="60"/>
                <w:szCs w:val="60"/>
              </w:rPr>
              <w:br/>
            </w:r>
            <w:r w:rsidRPr="00EF2696">
              <w:rPr>
                <w:b/>
                <w:iCs/>
              </w:rPr>
              <w:t>4280</w:t>
            </w:r>
            <w:r>
              <w:rPr>
                <w:b/>
                <w:iCs/>
              </w:rPr>
              <w:t>22</w:t>
            </w:r>
            <w:r w:rsidRPr="00EF2696">
              <w:rPr>
                <w:b/>
                <w:iCs/>
              </w:rPr>
              <w:t xml:space="preserve">, ЧР, </w:t>
            </w:r>
            <w:proofErr w:type="spellStart"/>
            <w:r w:rsidRPr="00EF2696">
              <w:rPr>
                <w:b/>
                <w:iCs/>
              </w:rPr>
              <w:t>г.Чебоксары</w:t>
            </w:r>
            <w:proofErr w:type="spellEnd"/>
            <w:r w:rsidRPr="00EF2696">
              <w:rPr>
                <w:b/>
                <w:iCs/>
              </w:rPr>
              <w:t xml:space="preserve">, </w:t>
            </w:r>
            <w:r>
              <w:rPr>
                <w:b/>
                <w:iCs/>
              </w:rPr>
              <w:t>Кабельный проезд, д.1а, стр.3</w:t>
            </w:r>
          </w:p>
          <w:p w:rsidR="00CA2C58" w:rsidRPr="00D6395E" w:rsidRDefault="00CA2C58" w:rsidP="00CA2C58">
            <w:pPr>
              <w:jc w:val="center"/>
              <w:rPr>
                <w:b/>
                <w:iCs/>
              </w:rPr>
            </w:pPr>
            <w:r w:rsidRPr="00EF2696">
              <w:rPr>
                <w:b/>
                <w:iCs/>
              </w:rPr>
              <w:t xml:space="preserve">ИНН </w:t>
            </w:r>
            <w:proofErr w:type="gramStart"/>
            <w:r w:rsidRPr="00EF2696">
              <w:rPr>
                <w:b/>
                <w:iCs/>
              </w:rPr>
              <w:t>213</w:t>
            </w:r>
            <w:r>
              <w:rPr>
                <w:b/>
                <w:iCs/>
              </w:rPr>
              <w:t>0132259</w:t>
            </w:r>
            <w:r w:rsidRPr="00EF2696">
              <w:rPr>
                <w:b/>
                <w:iCs/>
              </w:rPr>
              <w:t xml:space="preserve">  КПП</w:t>
            </w:r>
            <w:proofErr w:type="gramEnd"/>
            <w:r w:rsidRPr="00EF2696">
              <w:rPr>
                <w:b/>
                <w:iCs/>
              </w:rPr>
              <w:t xml:space="preserve"> 213001001 ОГРН </w:t>
            </w:r>
            <w:r>
              <w:rPr>
                <w:b/>
                <w:iCs/>
              </w:rPr>
              <w:t>1142130001397</w:t>
            </w:r>
          </w:p>
          <w:p w:rsidR="00CA2C58" w:rsidRPr="00C62D61" w:rsidRDefault="00CA2C58" w:rsidP="00CA2C58">
            <w:pPr>
              <w:jc w:val="center"/>
            </w:pPr>
          </w:p>
        </w:tc>
      </w:tr>
      <w:tr w:rsidR="00CA2C58" w:rsidRPr="00B155ED" w:rsidTr="00CA2C58">
        <w:tc>
          <w:tcPr>
            <w:tcW w:w="2943" w:type="dxa"/>
          </w:tcPr>
          <w:p w:rsidR="00CA2C58" w:rsidRPr="00EF2696" w:rsidRDefault="00CA2C58" w:rsidP="00CA2C58">
            <w:pPr>
              <w:jc w:val="center"/>
            </w:pPr>
            <w:r w:rsidRPr="00EF2696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CA2C58" w:rsidRPr="00B155ED" w:rsidRDefault="00CA2C58" w:rsidP="00CA2C58">
            <w:pPr>
              <w:tabs>
                <w:tab w:val="left" w:pos="485"/>
              </w:tabs>
              <w:ind w:right="6"/>
              <w:jc w:val="center"/>
              <w:rPr>
                <w:b/>
                <w:bCs/>
                <w:iCs/>
                <w:lang w:val="en-US"/>
              </w:rPr>
            </w:pPr>
            <w:r w:rsidRPr="00EF2696">
              <w:rPr>
                <w:b/>
                <w:bCs/>
              </w:rPr>
              <w:t>Тел.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lang w:val="en-US"/>
              </w:rPr>
              <w:t xml:space="preserve"> +7(8352)</w:t>
            </w:r>
            <w:r w:rsidRPr="00EF2696">
              <w:rPr>
                <w:b/>
                <w:bCs/>
              </w:rPr>
              <w:t xml:space="preserve"> 37-9</w:t>
            </w:r>
            <w:r>
              <w:rPr>
                <w:b/>
                <w:bCs/>
              </w:rPr>
              <w:t>1</w:t>
            </w:r>
            <w:r w:rsidRPr="00EF2696">
              <w:rPr>
                <w:b/>
                <w:bCs/>
              </w:rPr>
              <w:t xml:space="preserve">-22, </w:t>
            </w:r>
            <w:r>
              <w:rPr>
                <w:b/>
                <w:bCs/>
                <w:lang w:val="en-US"/>
              </w:rPr>
              <w:t>+7(987)-672-82-74</w:t>
            </w:r>
          </w:p>
          <w:p w:rsidR="00CA2C58" w:rsidRPr="00B155ED" w:rsidRDefault="00CA2C58" w:rsidP="00CA2C58">
            <w:pPr>
              <w:tabs>
                <w:tab w:val="left" w:pos="485"/>
              </w:tabs>
              <w:ind w:right="6"/>
              <w:jc w:val="center"/>
              <w:rPr>
                <w:lang w:val="en-US"/>
              </w:rPr>
            </w:pPr>
            <w:r w:rsidRPr="00EF2696">
              <w:rPr>
                <w:b/>
                <w:bCs/>
                <w:iCs/>
                <w:lang w:val="en-US"/>
              </w:rPr>
              <w:t>http</w:t>
            </w:r>
            <w:r w:rsidRPr="00B155ED">
              <w:rPr>
                <w:b/>
                <w:bCs/>
                <w:iCs/>
                <w:lang w:val="en-US"/>
              </w:rPr>
              <w:t>://</w:t>
            </w:r>
            <w:r w:rsidRPr="00EF2696">
              <w:rPr>
                <w:b/>
                <w:bCs/>
                <w:iCs/>
                <w:lang w:val="en-US"/>
              </w:rPr>
              <w:t>www</w:t>
            </w:r>
            <w:r w:rsidRPr="00B155ED">
              <w:rPr>
                <w:b/>
                <w:bCs/>
                <w:iCs/>
                <w:lang w:val="en-US"/>
              </w:rPr>
              <w:t>.</w:t>
            </w:r>
            <w:r w:rsidRPr="00EF2696">
              <w:rPr>
                <w:b/>
                <w:bCs/>
                <w:iCs/>
                <w:lang w:val="en-US"/>
              </w:rPr>
              <w:t>ek</w:t>
            </w:r>
            <w:r w:rsidRPr="00B155ED">
              <w:rPr>
                <w:b/>
                <w:bCs/>
                <w:iCs/>
                <w:lang w:val="en-US"/>
              </w:rPr>
              <w:t>21.</w:t>
            </w:r>
            <w:r w:rsidRPr="00EF2696">
              <w:rPr>
                <w:b/>
                <w:bCs/>
                <w:iCs/>
                <w:lang w:val="en-US"/>
              </w:rPr>
              <w:t>ru</w:t>
            </w:r>
            <w:r w:rsidRPr="00B155ED">
              <w:rPr>
                <w:b/>
                <w:bCs/>
                <w:iCs/>
                <w:lang w:val="en-US"/>
              </w:rPr>
              <w:t xml:space="preserve">; </w:t>
            </w:r>
            <w:r w:rsidRPr="00EF2696">
              <w:rPr>
                <w:b/>
                <w:bCs/>
                <w:iCs/>
              </w:rPr>
              <w:t>е</w:t>
            </w:r>
            <w:r w:rsidRPr="00B155ED">
              <w:rPr>
                <w:b/>
                <w:bCs/>
                <w:iCs/>
                <w:lang w:val="en-US"/>
              </w:rPr>
              <w:t>-</w:t>
            </w:r>
            <w:r w:rsidRPr="00EF2696">
              <w:rPr>
                <w:b/>
                <w:bCs/>
                <w:iCs/>
                <w:lang w:val="en-US"/>
              </w:rPr>
              <w:t>mail</w:t>
            </w:r>
            <w:r w:rsidRPr="00B155ED">
              <w:rPr>
                <w:b/>
                <w:bCs/>
                <w:iCs/>
                <w:lang w:val="en-US"/>
              </w:rPr>
              <w:t xml:space="preserve">: </w:t>
            </w:r>
            <w:r w:rsidRPr="00EF2696">
              <w:rPr>
                <w:b/>
                <w:bCs/>
                <w:iCs/>
                <w:lang w:val="en-US"/>
              </w:rPr>
              <w:t>info</w:t>
            </w:r>
            <w:r w:rsidRPr="00B155ED">
              <w:rPr>
                <w:b/>
                <w:bCs/>
                <w:iCs/>
                <w:lang w:val="en-US"/>
              </w:rPr>
              <w:t>@</w:t>
            </w:r>
            <w:r w:rsidRPr="00EF2696">
              <w:rPr>
                <w:b/>
                <w:bCs/>
                <w:iCs/>
                <w:lang w:val="en-US"/>
              </w:rPr>
              <w:t>ek</w:t>
            </w:r>
            <w:r w:rsidRPr="00B155ED">
              <w:rPr>
                <w:b/>
                <w:bCs/>
                <w:iCs/>
                <w:lang w:val="en-US"/>
              </w:rPr>
              <w:t>21.</w:t>
            </w:r>
            <w:r w:rsidRPr="00EF2696">
              <w:rPr>
                <w:b/>
                <w:bCs/>
                <w:iCs/>
                <w:lang w:val="en-US"/>
              </w:rPr>
              <w:t>ru</w:t>
            </w:r>
            <w:r w:rsidRPr="00B155ED">
              <w:rPr>
                <w:b/>
                <w:bCs/>
                <w:iCs/>
                <w:lang w:val="en-US"/>
              </w:rPr>
              <w:t xml:space="preserve">, </w:t>
            </w:r>
            <w:r>
              <w:rPr>
                <w:b/>
                <w:bCs/>
                <w:iCs/>
                <w:lang w:val="en-US"/>
              </w:rPr>
              <w:t>komplekt</w:t>
            </w:r>
            <w:r w:rsidRPr="00B155ED">
              <w:rPr>
                <w:b/>
                <w:bCs/>
                <w:iCs/>
                <w:lang w:val="en-US"/>
              </w:rPr>
              <w:t>@</w:t>
            </w:r>
            <w:r w:rsidRPr="00EF2696">
              <w:rPr>
                <w:b/>
                <w:bCs/>
                <w:iCs/>
                <w:lang w:val="en-US"/>
              </w:rPr>
              <w:t>ek</w:t>
            </w:r>
            <w:r w:rsidRPr="00B155ED">
              <w:rPr>
                <w:b/>
                <w:bCs/>
                <w:iCs/>
                <w:lang w:val="en-US"/>
              </w:rPr>
              <w:t>21.</w:t>
            </w:r>
            <w:r w:rsidRPr="00EF2696">
              <w:rPr>
                <w:b/>
                <w:bCs/>
                <w:iCs/>
                <w:lang w:val="en-US"/>
              </w:rPr>
              <w:t>ru</w:t>
            </w:r>
            <w:r w:rsidRPr="00B155ED">
              <w:rPr>
                <w:b/>
                <w:bCs/>
                <w:iCs/>
                <w:color w:val="000000"/>
                <w:lang w:val="en-US"/>
              </w:rPr>
              <w:t xml:space="preserve">    </w:t>
            </w:r>
          </w:p>
        </w:tc>
      </w:tr>
    </w:tbl>
    <w:tbl>
      <w:tblPr>
        <w:tblpPr w:leftFromText="180" w:rightFromText="180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386"/>
      </w:tblGrid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3E3A4A">
              <w:rPr>
                <w:sz w:val="28"/>
                <w:szCs w:val="28"/>
              </w:rPr>
              <w:t>Номинальное напряжение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94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Схема главных соединений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Обозначение типоисполнения</w:t>
            </w:r>
          </w:p>
        </w:tc>
        <w:tc>
          <w:tcPr>
            <w:tcW w:w="5386" w:type="dxa"/>
          </w:tcPr>
          <w:p w:rsidR="00CA2C58" w:rsidRPr="00C54B1C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Исполнение ввода-вывода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Коэффициент трансформаторов тока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275"/>
        </w:trPr>
        <w:tc>
          <w:tcPr>
            <w:tcW w:w="4770" w:type="dxa"/>
            <w:vMerge w:val="restart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Тип выключателя: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ВВ/</w:t>
            </w:r>
            <w:r w:rsidRPr="003E3A4A">
              <w:rPr>
                <w:sz w:val="28"/>
                <w:szCs w:val="28"/>
                <w:lang w:val="en-US"/>
              </w:rPr>
              <w:t>TEL</w:t>
            </w:r>
            <w:r w:rsidRPr="000A423E">
              <w:rPr>
                <w:sz w:val="28"/>
                <w:szCs w:val="28"/>
              </w:rPr>
              <w:t>-10-20/1000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ВПМ-10-20/630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Другой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91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91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459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75"/>
        </w:trPr>
        <w:tc>
          <w:tcPr>
            <w:tcW w:w="4770" w:type="dxa"/>
            <w:vMerge w:val="restart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Тип привода: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Электромагнитный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ружинный ПП-67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91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428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642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 xml:space="preserve">Мощность трансформатора ОМП, </w:t>
            </w:r>
            <w:proofErr w:type="spellStart"/>
            <w:r w:rsidRPr="003E3A4A">
              <w:rPr>
                <w:sz w:val="28"/>
                <w:szCs w:val="28"/>
              </w:rPr>
              <w:t>кВА</w:t>
            </w:r>
            <w:proofErr w:type="spellEnd"/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91"/>
        </w:trPr>
        <w:tc>
          <w:tcPr>
            <w:tcW w:w="4770" w:type="dxa"/>
            <w:vMerge w:val="restart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Напряжение первичной обмотки, кВ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Напряжение вторичной обмотки, кВ</w:t>
            </w:r>
          </w:p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Тип низковольтного вывода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91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413"/>
        </w:trPr>
        <w:tc>
          <w:tcPr>
            <w:tcW w:w="4770" w:type="dxa"/>
            <w:vMerge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336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 xml:space="preserve">Учет </w:t>
            </w:r>
            <w:proofErr w:type="gramStart"/>
            <w:r w:rsidRPr="003E3A4A">
              <w:rPr>
                <w:sz w:val="28"/>
                <w:szCs w:val="28"/>
              </w:rPr>
              <w:t>эл.-</w:t>
            </w:r>
            <w:proofErr w:type="spellStart"/>
            <w:proofErr w:type="gramEnd"/>
            <w:r w:rsidRPr="003E3A4A">
              <w:rPr>
                <w:sz w:val="28"/>
                <w:szCs w:val="28"/>
              </w:rPr>
              <w:t>гии</w:t>
            </w:r>
            <w:proofErr w:type="spellEnd"/>
            <w:r w:rsidRPr="003E3A4A">
              <w:rPr>
                <w:sz w:val="28"/>
                <w:szCs w:val="28"/>
              </w:rPr>
              <w:t xml:space="preserve">  активной</w:t>
            </w:r>
            <w:r>
              <w:rPr>
                <w:sz w:val="28"/>
                <w:szCs w:val="28"/>
              </w:rPr>
              <w:t xml:space="preserve">  </w:t>
            </w:r>
            <w:r w:rsidRPr="003E3A4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3E3A4A">
              <w:rPr>
                <w:sz w:val="28"/>
                <w:szCs w:val="28"/>
              </w:rPr>
              <w:t>реактивной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36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Салазки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Разрядники РВО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36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Ограничители ОПН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 xml:space="preserve">Защита от </w:t>
            </w:r>
            <w:proofErr w:type="spellStart"/>
            <w:r w:rsidRPr="003E3A4A">
              <w:rPr>
                <w:sz w:val="28"/>
                <w:szCs w:val="28"/>
              </w:rPr>
              <w:t>неполнофазного</w:t>
            </w:r>
            <w:proofErr w:type="spellEnd"/>
            <w:r w:rsidRPr="003E3A4A">
              <w:rPr>
                <w:sz w:val="28"/>
                <w:szCs w:val="28"/>
              </w:rPr>
              <w:t xml:space="preserve"> режима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336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Коридор обслуживания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МТЗ с выдержкой времени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2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Защита от замыкания на землю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  <w:tr w:rsidR="00CA2C58" w:rsidTr="00CA2C58">
        <w:trPr>
          <w:trHeight w:val="336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Защита от обрыва фазы</w:t>
            </w:r>
          </w:p>
        </w:tc>
        <w:tc>
          <w:tcPr>
            <w:tcW w:w="5386" w:type="dxa"/>
          </w:tcPr>
          <w:p w:rsidR="00CA2C58" w:rsidRDefault="00CA2C58" w:rsidP="00CA2C58"/>
        </w:tc>
      </w:tr>
      <w:tr w:rsidR="00CA2C58" w:rsidTr="00CA2C58">
        <w:trPr>
          <w:trHeight w:val="260"/>
        </w:trPr>
        <w:tc>
          <w:tcPr>
            <w:tcW w:w="4770" w:type="dxa"/>
          </w:tcPr>
          <w:p w:rsidR="00CA2C58" w:rsidRPr="003E3A4A" w:rsidRDefault="00CA2C58" w:rsidP="00CA2C58">
            <w:pPr>
              <w:rPr>
                <w:sz w:val="28"/>
                <w:szCs w:val="28"/>
              </w:rPr>
            </w:pPr>
            <w:r w:rsidRPr="003E3A4A">
              <w:rPr>
                <w:sz w:val="28"/>
                <w:szCs w:val="28"/>
              </w:rPr>
              <w:t>Токовая отсечка</w:t>
            </w:r>
          </w:p>
        </w:tc>
        <w:tc>
          <w:tcPr>
            <w:tcW w:w="5386" w:type="dxa"/>
          </w:tcPr>
          <w:p w:rsidR="00CA2C58" w:rsidRDefault="00CA2C58" w:rsidP="00CA2C58">
            <w:pPr>
              <w:jc w:val="center"/>
            </w:pPr>
          </w:p>
        </w:tc>
      </w:tr>
    </w:tbl>
    <w:p w:rsidR="00B55841" w:rsidRPr="002734B3" w:rsidRDefault="00B55841" w:rsidP="00CA2C58">
      <w:pPr>
        <w:rPr>
          <w:lang w:val="en-US"/>
        </w:rPr>
      </w:pPr>
    </w:p>
    <w:sectPr w:rsidR="00B55841" w:rsidRPr="002734B3" w:rsidSect="0010158D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58D"/>
    <w:rsid w:val="00052AE7"/>
    <w:rsid w:val="000A423E"/>
    <w:rsid w:val="000A6613"/>
    <w:rsid w:val="0010158D"/>
    <w:rsid w:val="0021185B"/>
    <w:rsid w:val="002734B3"/>
    <w:rsid w:val="003E290E"/>
    <w:rsid w:val="003E3A4A"/>
    <w:rsid w:val="00441748"/>
    <w:rsid w:val="006059AF"/>
    <w:rsid w:val="007B64B1"/>
    <w:rsid w:val="009352D6"/>
    <w:rsid w:val="009766D5"/>
    <w:rsid w:val="00A97262"/>
    <w:rsid w:val="00B55841"/>
    <w:rsid w:val="00C53E17"/>
    <w:rsid w:val="00C54B1C"/>
    <w:rsid w:val="00CA2C58"/>
    <w:rsid w:val="00CF15F6"/>
    <w:rsid w:val="00D931D5"/>
    <w:rsid w:val="00DA5D6A"/>
    <w:rsid w:val="00E02135"/>
    <w:rsid w:val="00F7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0E7E8-60AC-411E-9839-B623C6DB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734B3"/>
    <w:rPr>
      <w:color w:val="0000FF"/>
      <w:u w:val="single"/>
    </w:rPr>
  </w:style>
  <w:style w:type="character" w:styleId="a5">
    <w:name w:val="FollowedHyperlink"/>
    <w:basedOn w:val="a0"/>
    <w:rsid w:val="000A6613"/>
    <w:rPr>
      <w:color w:val="800080"/>
      <w:u w:val="single"/>
    </w:rPr>
  </w:style>
  <w:style w:type="paragraph" w:styleId="a6">
    <w:name w:val="Normal (Web)"/>
    <w:basedOn w:val="a"/>
    <w:rsid w:val="00CA2C5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заказа ячеек ЯКНО-6(10)У1В       №_______________________ </vt:lpstr>
    </vt:vector>
  </TitlesOfParts>
  <Company>Транстехно</Company>
  <LinksUpToDate>false</LinksUpToDate>
  <CharactersWithSpaces>978</CharactersWithSpaces>
  <SharedDoc>false</SharedDoc>
  <HLinks>
    <vt:vector size="6" baseType="variant"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mailto:uztt@mail.ru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ячеек ЯКНО-6(10)У1В       №_______________________</dc:title>
  <dc:creator>R3</dc:creator>
  <cp:lastModifiedBy>Осипов</cp:lastModifiedBy>
  <cp:revision>4</cp:revision>
  <cp:lastPrinted>2008-07-22T05:15:00Z</cp:lastPrinted>
  <dcterms:created xsi:type="dcterms:W3CDTF">2013-07-16T06:34:00Z</dcterms:created>
  <dcterms:modified xsi:type="dcterms:W3CDTF">2015-04-23T18:55:00Z</dcterms:modified>
</cp:coreProperties>
</file>